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EFC" w:rsidRPr="0093515E" w:rsidRDefault="00A03EFC">
      <w:pPr>
        <w:rPr>
          <w:rFonts w:ascii="Times New Roman" w:hAnsi="Times New Roman" w:cs="Times New Roman"/>
          <w:sz w:val="24"/>
          <w:szCs w:val="24"/>
        </w:rPr>
      </w:pPr>
    </w:p>
    <w:p w:rsidR="00A03EFC" w:rsidRDefault="00A65360" w:rsidP="00A653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36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3" name="Рисунок 3" descr="C:\Users\!\Desktop\сканы  1 стр. типов документов\№122 Пр.3 инструкция пользова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22 Пр.3 инструкция пользовател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360" w:rsidRDefault="00A65360" w:rsidP="00A653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60" w:rsidRPr="0093515E" w:rsidRDefault="00A65360" w:rsidP="00A6536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обеспечить конфиденциальность всей информации ограниченного распространения, доступной по роду выполняемых функциональных обязанностей;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сдать ответственному за эксплуатацию средств криптографической защиты информации ведомства (далее - Ответственный) носители ключевой информации (далее - НКИ) при увольнении или отстранении от исполнения обязанностей, связанных с использованием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сдать Ответственному НКИ по окончании срока действия сертификата ключа, а также в случае компрометации ключа;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немедленно уведомлять руководителя структурного подразделения или Ответственного о компрометации НКИ, о фактах утраты или недостачи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 пределах своей компетенции предоставлять информацию комиссии, проводящей служебные расследования по фактам компрометации, а также выявлению причин нарушения требований безопасности функционирования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осуществлять несанкционированное 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безучётное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копирование ключевых данных;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хранить НКИ вне сейфов и помещений, гарантирующих их сохранность и конфиденциальность;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передавать НКИ каким бы то ни было лицам, кроме Ответственного;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во время работы оставлять НКИ без присмотра (например, на рабочем столе или в разъеме системного блока ПЭВМ);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хранить на НКИ какую-либо информацию, кроме ключевой;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использовать в помещениях, где применяются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личные технические средства, позволяющие осуществлять копирование ключевой информации;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использовать НКИ, выведенные из действия.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2.3.</w:t>
      </w:r>
      <w:r w:rsidRPr="0093515E">
        <w:rPr>
          <w:rFonts w:ascii="Times New Roman" w:hAnsi="Times New Roman" w:cs="Times New Roman"/>
          <w:sz w:val="24"/>
          <w:szCs w:val="24"/>
        </w:rPr>
        <w:tab/>
        <w:t>Пользователь имеет право: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- вносить предложения руководству ведомства по вопросам использования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 w:rsidP="0093515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- повышать уровень квалификации по использованию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3.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ПОРЯДОК ОБРАЩЕНИЯ С КРИПТОСРЕДСТВАМИ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Монтаж и установка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производится организацией, обладающей лицензией ФСБ на осуществление данного вида деятельности. Для собственных нужд юридического лица допускается самостоятельно проводить работы по обслуживанию шифровальных (криптографических) средств, предусмотренные технической и эксплуатационной документацией на эти средства.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Служебные помещения, в которых размещаются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должны отвечать всем требованиям по оборудованию и охране, предъявляемым к помещениям, выделенным для работы с конфиденциальной информацией. Для хранения НКИ помещения обеспечиваются сейфами (металлическими шкафами), оборудуются охранной сигнализацией и по убытии сотрудников закрываются, опечатываются личными печатями ответственных лиц (либо закрываются кодовым замком) и сдаются под охрану.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Для хранения НКИ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должен быть обеспечен личным сейфом. В случае отсутствия индивидуального сейфа по окончании рабочего дня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обязан сдавать НКИ Ответственному под подпись в Журнале учета и выдачи носителей с ключевой информацией.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Дубликаты ключей от сейфов (а также значения кодов - при наличии кодовых замков)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должны храниться в сейфе руководителя структурного подразделения или Ответственного в упаковках, опечатанных личными печатями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 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3.5.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 эксплуатации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допускаются лица, прошедшие соответствующую подготовку и изучившие правила пользования данным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криптосредством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 w:rsidP="0093515E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3.6.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Все программное обеспечение ПЭВМ, предназначенное для установки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должно иметь соответствующие лицензии. Установка средств разработки и отладки программ на рабочую станцию, использующую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03EFC" w:rsidRPr="0093515E" w:rsidRDefault="00A03EF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4.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ВОССТАНОВЛЕНИЕ СВЯЗИ В СЛУЧАЕ КОМПРОМЕТАЦИИ ДЕЙСТВУЮЩИХ КЛЮЧЕЙ К КРИПТОСРЕДСТВАМ</w:t>
      </w:r>
    </w:p>
    <w:p w:rsidR="00A03EFC" w:rsidRPr="0093515E" w:rsidRDefault="00A03EF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4.1.</w:t>
      </w:r>
      <w:r w:rsidRPr="0093515E">
        <w:rPr>
          <w:rFonts w:ascii="Times New Roman" w:hAnsi="Times New Roman" w:cs="Times New Roman"/>
          <w:sz w:val="24"/>
          <w:szCs w:val="24"/>
        </w:rPr>
        <w:tab/>
        <w:t>Под компрометацией криптографического ключа понимается утрата доверия к тому, что данный ключ обеспечивает однозначную идентификацию владельца НКП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утрата (хищение) НКИ, в том числе - с последующим их обнаружением;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увольнение (переназначение) сотрудников, имевших доступ к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передача секретных ключей по линии связи в открытом виде;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нарушение правил хранения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вскрытие фактов утечки передаваемой информации или её искажения (подмены, подделки);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 ошибки при совершении криптографических операций;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несанкционированное или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безучётное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копирование ключевой информации;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все случаи, когда нельзя достоверно установить, что произошло с НКИ (в том числе случаи, когда НКИ вышел из строя и доказательно не опровергнута вероятность того, что данный факт произошел в результате злоумышленных действий).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При наступлении любого из перечисленных выше событий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владелец НКИ должен немедленно прекратить связь с другими абонентами и сообщить о факте компрометации (или предполагаемом факте компрометации) Ответственному лично, по телефону, электронной почте или другим доступным способом. В любом случае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владелец НКИ обязан убедиться, что его сообщение получено и прочтено.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При подтверждении факта компрометации действующих ключей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обязан обеспечить немедленное изъятие из обращения скомпрометированных криптографических ключей и сдачу Ответственному в течение 3 рабочих дней.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Для восстановления конфиденциальной связи после компрометации действующих ключей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получает </w:t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у Ответственного новые ключи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A03EF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5C4901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с Инструкцией пользователя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МБОУ «Апастовская СОШ» 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4 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</w:tc>
      </w:tr>
    </w:tbl>
    <w:p w:rsidR="00A03EFC" w:rsidRPr="0093515E" w:rsidRDefault="00A03EFC" w:rsidP="00E42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Перечень помещений,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аутентифицир</w:t>
      </w:r>
      <w:r w:rsidR="00E13049">
        <w:rPr>
          <w:rFonts w:ascii="Times New Roman" w:hAnsi="Times New Roman" w:cs="Times New Roman"/>
          <w:b/>
          <w:sz w:val="24"/>
          <w:szCs w:val="24"/>
        </w:rPr>
        <w:t xml:space="preserve">ующей и парольной информации </w:t>
      </w:r>
      <w:proofErr w:type="spellStart"/>
      <w:r w:rsidR="00E13049">
        <w:rPr>
          <w:rFonts w:ascii="Times New Roman" w:hAnsi="Times New Roman" w:cs="Times New Roman"/>
          <w:b/>
          <w:sz w:val="24"/>
          <w:szCs w:val="24"/>
        </w:rPr>
        <w:t>кри</w:t>
      </w:r>
      <w:r w:rsidRPr="0093515E">
        <w:rPr>
          <w:rFonts w:ascii="Times New Roman" w:hAnsi="Times New Roman" w:cs="Times New Roman"/>
          <w:b/>
          <w:sz w:val="24"/>
          <w:szCs w:val="24"/>
        </w:rPr>
        <w:t>птосредств</w:t>
      </w:r>
      <w:proofErr w:type="spellEnd"/>
    </w:p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03EFC" w:rsidRPr="0093515E"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расположения</w:t>
            </w:r>
          </w:p>
        </w:tc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помещения</w:t>
            </w:r>
          </w:p>
        </w:tc>
        <w:tc>
          <w:tcPr>
            <w:tcW w:w="2337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отдела</w:t>
            </w:r>
          </w:p>
        </w:tc>
      </w:tr>
      <w:tr w:rsidR="00A03EFC" w:rsidRPr="0093515E"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5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EFC" w:rsidRPr="0093515E" w:rsidRDefault="005C4901" w:rsidP="005C49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Перечень лиц, имеющих доступ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2778"/>
        <w:gridCol w:w="2693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778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Структурное подразделение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6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EFC" w:rsidRPr="0093515E" w:rsidRDefault="005C4901" w:rsidP="009351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Порядок доступа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крипто средств</w:t>
      </w: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Настоящий Порядок регламентирует условия и порядок осуществления доступа в помещения </w:t>
      </w:r>
      <w:r w:rsidR="00E42ED1" w:rsidRPr="0093515E">
        <w:rPr>
          <w:rFonts w:ascii="Times New Roman" w:hAnsi="Times New Roman" w:cs="Times New Roman"/>
          <w:sz w:val="24"/>
          <w:szCs w:val="24"/>
        </w:rPr>
        <w:t>МБОУ «Апастовская СОШ» (далее Школа)</w:t>
      </w:r>
      <w:r w:rsidRPr="0093515E">
        <w:rPr>
          <w:rFonts w:ascii="Times New Roman" w:hAnsi="Times New Roman" w:cs="Times New Roman"/>
          <w:sz w:val="24"/>
          <w:szCs w:val="24"/>
        </w:rPr>
        <w:t xml:space="preserve">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(далее -Помещения) в целях организации режима, препятствующего возможности неконтролируемого проникновения или пребывания в Помещениях лиц, не имеющих прав доступа в Помещения.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</w:t>
      </w:r>
      <w:r w:rsidRPr="0093515E">
        <w:rPr>
          <w:rFonts w:ascii="Times New Roman" w:hAnsi="Times New Roman" w:cs="Times New Roman"/>
          <w:sz w:val="24"/>
          <w:szCs w:val="24"/>
        </w:rPr>
        <w:tab/>
        <w:t>Настоящий Порядок разработан в соответствии с требованиями постановления Правительства Российской Федерации от 1 ноября 2012 г. № 1119 «Об утверждении требований к защите персональных данных при их обработке в информационных системах персональных данных», приказа Федеральной службы безопасности Российской Федерации от 10 июля 2014 г. № 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защищенности», приказа Федерального агентства правительственной связи и информации при Президенте Российской Федерации от 13 нюня 2001 г. № 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зашиты информации с ограниченным доступом, не содержащей сведений, составляющих государственную тайну».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</w:t>
      </w:r>
      <w:r w:rsidRPr="0093515E">
        <w:rPr>
          <w:rFonts w:ascii="Times New Roman" w:hAnsi="Times New Roman" w:cs="Times New Roman"/>
          <w:sz w:val="24"/>
          <w:szCs w:val="24"/>
        </w:rPr>
        <w:tab/>
        <w:t>Для Помещений организуется режим, препятствующий возможности неконтролируемого проникновения или пребывания в Помещениях лиц, не имеющих прав доступа в Помещения.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Помещения,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должны быть оснащены входными дверьми с замками, должно обеспечиваться постоянное закрытие дверей таких Помещений на замок и их открытие только для санкционированного прохода. Данные Помещения должны опечатываться по окончании рабочего дня оборудоваться соответствующими техническими устройствами, сигнализирующими о несанкционированном вскрытии.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5.</w:t>
      </w:r>
      <w:r w:rsidRPr="0093515E">
        <w:rPr>
          <w:rFonts w:ascii="Times New Roman" w:hAnsi="Times New Roman" w:cs="Times New Roman"/>
          <w:sz w:val="24"/>
          <w:szCs w:val="24"/>
        </w:rPr>
        <w:tab/>
        <w:t>Доступ в Помещения в рабочее (служебное) время имеют сотрудники, включенные в Перечень лиц, имеющих доступ в Помещения, утвержденный локальным актом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9351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 xml:space="preserve"> нерабочее (неслужебное) время пребывание в Помещениях вышеуказанных сотрудников разрешается на основании служебных записок (или иных видов разрешающих документов), подписанных руководителем ведомства.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7.</w:t>
      </w:r>
      <w:r w:rsidRPr="0093515E">
        <w:rPr>
          <w:rFonts w:ascii="Times New Roman" w:hAnsi="Times New Roman" w:cs="Times New Roman"/>
          <w:sz w:val="24"/>
          <w:szCs w:val="24"/>
        </w:rPr>
        <w:tab/>
        <w:t>Нахождение в Помещениях посторонних лиц в рабочее (служебное) и нерабочее (неслужебное) время запрещается.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8.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Уборка и техническое обслуживание Помещений допускаются только в присутствии сотрудников Школы, включенных в Перечень лиц, имеющих доступ в помещения,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9.</w:t>
      </w:r>
      <w:r w:rsidRPr="0093515E">
        <w:rPr>
          <w:rFonts w:ascii="Times New Roman" w:hAnsi="Times New Roman" w:cs="Times New Roman"/>
          <w:sz w:val="24"/>
          <w:szCs w:val="24"/>
        </w:rPr>
        <w:tab/>
        <w:t>Руководитель и лица, его замещающие, могут находиться в Помещениях в любое время, в том числе в нерабочие и праздничные дни.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10.</w:t>
      </w:r>
      <w:r w:rsidRPr="0093515E">
        <w:rPr>
          <w:rFonts w:ascii="Times New Roman" w:hAnsi="Times New Roman" w:cs="Times New Roman"/>
          <w:sz w:val="24"/>
          <w:szCs w:val="24"/>
        </w:rPr>
        <w:tab/>
        <w:t>О попытках неконтролируемого проникновения посторонних лиц в Помещения необходимо незамедлительно сообщать руководителю структурного подразделения Школы или директору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11.</w:t>
      </w:r>
      <w:r w:rsidRPr="009351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 xml:space="preserve"> случае возникновения нештатной ситуации необходимо незамедлительно сообщать руководителю структурного подразделения Школы или директору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12.</w:t>
      </w:r>
      <w:r w:rsidRPr="0093515E">
        <w:rPr>
          <w:rFonts w:ascii="Times New Roman" w:hAnsi="Times New Roman" w:cs="Times New Roman"/>
          <w:sz w:val="24"/>
          <w:szCs w:val="24"/>
        </w:rPr>
        <w:tab/>
        <w:t>Сотрудники органов МЧС и аварийных служб, врачи «скорой помощи» допускаются в Помещения для ликвидации нештатной ситуации, иных чрезвычайных ситуаций или оказания медицинской помощи в сопровождении руководителя структурного подразделения Школы или директору Школы.</w:t>
      </w:r>
    </w:p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br w:type="page"/>
      </w:r>
    </w:p>
    <w:p w:rsidR="00A03EFC" w:rsidRPr="0093515E" w:rsidRDefault="00A03EFC">
      <w:pPr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 </w:t>
      </w:r>
      <w:r w:rsidRPr="0093515E">
        <w:rPr>
          <w:rFonts w:ascii="Times New Roman" w:hAnsi="Times New Roman" w:cs="Times New Roman"/>
          <w:b/>
          <w:sz w:val="24"/>
          <w:szCs w:val="24"/>
        </w:rPr>
        <w:t>ЛИСТ ОЗНАКОМЛЕНИЯ</w:t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с Порядком доступа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03EFC" w:rsidRPr="0093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FC"/>
    <w:rsid w:val="00440C72"/>
    <w:rsid w:val="00506740"/>
    <w:rsid w:val="005C4901"/>
    <w:rsid w:val="0093515E"/>
    <w:rsid w:val="00975053"/>
    <w:rsid w:val="009F2881"/>
    <w:rsid w:val="00A03EFC"/>
    <w:rsid w:val="00A65360"/>
    <w:rsid w:val="00DA7E15"/>
    <w:rsid w:val="00E13049"/>
    <w:rsid w:val="00E42ED1"/>
    <w:rsid w:val="00F01DE7"/>
    <w:rsid w:val="00FC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4A94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75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5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60D5D-C91F-485D-BE27-A82FB667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48</cp:revision>
  <cp:lastPrinted>2024-05-22T05:22:00Z</cp:lastPrinted>
  <dcterms:created xsi:type="dcterms:W3CDTF">2024-03-01T07:34:00Z</dcterms:created>
  <dcterms:modified xsi:type="dcterms:W3CDTF">2024-05-25T12:18:00Z</dcterms:modified>
</cp:coreProperties>
</file>